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bookmarkStart w:id="0" w:name="_GoBack"/>
      <w:bookmarkEnd w:id="0"/>
      <w:r>
        <w:rPr>
          <w:rFonts w:ascii="Calibri" w:hAnsi="Calibri" w:cs="Calibri"/>
          <w:color w:val="000000"/>
          <w:lang w:eastAsia="ja-JP"/>
        </w:rPr>
        <w:t>Principals, Headmaster, and Department Heads,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>The purpose of the email is to ensure we have a shared understanding of mentors, mentor responsibilities, roles in mentor matching, and the role of building based mentor facilitator.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>As you continue to hire new teachers and specialists throughout the summer</w:t>
      </w:r>
      <w:proofErr w:type="gramStart"/>
      <w:r>
        <w:rPr>
          <w:rFonts w:ascii="Calibri" w:hAnsi="Calibri" w:cs="Calibri"/>
          <w:color w:val="000000"/>
          <w:lang w:eastAsia="ja-JP"/>
        </w:rPr>
        <w:t>,  I</w:t>
      </w:r>
      <w:proofErr w:type="gramEnd"/>
      <w:r>
        <w:rPr>
          <w:rFonts w:ascii="Calibri" w:hAnsi="Calibri" w:cs="Calibri"/>
          <w:color w:val="000000"/>
          <w:lang w:eastAsia="ja-JP"/>
        </w:rPr>
        <w:t xml:space="preserve"> would like to remind you about mentors and incoming teachers.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lang w:eastAsia="ja-JP"/>
        </w:rPr>
        <w:t>Who should be assigned a mentor?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 xml:space="preserve">Any new teacher, specialist, special educator who is employed more than .5 FTE 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>One-Year contracted employees who are employed more than .5 FTE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lang w:eastAsia="ja-JP"/>
        </w:rPr>
        <w:t>How should a mentor be assigned?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>Principals are responsible for identifying and matching mentors with incoming new hires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 xml:space="preserve">When applicable, collaborate with the curriculum coordinator in identifying the mentor 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>Collaboration with your building based mentor facilitator in identifying mentors is encouraged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lang w:eastAsia="ja-JP"/>
        </w:rPr>
        <w:t>Who can be mentors and how do they apply?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Any current mentors, or who have been mentors in the past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Have experience in various other teacher leadership positions (CFG coaches, math grade level facilitator, professional learning group facilitator, etc.) and evidence of effectiveness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Have never mentored but who are interested in teacher leadership</w:t>
      </w: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lang w:eastAsia="ja-JP"/>
        </w:rPr>
        <w:t xml:space="preserve">What </w:t>
      </w:r>
      <w:proofErr w:type="gramStart"/>
      <w:r>
        <w:rPr>
          <w:rFonts w:ascii="Calibri" w:hAnsi="Calibri" w:cs="Calibri"/>
          <w:b/>
          <w:bCs/>
          <w:color w:val="000000"/>
          <w:lang w:eastAsia="ja-JP"/>
        </w:rPr>
        <w:t>is the criteria</w:t>
      </w:r>
      <w:proofErr w:type="gramEnd"/>
      <w:r>
        <w:rPr>
          <w:rFonts w:ascii="Calibri" w:hAnsi="Calibri" w:cs="Calibri"/>
          <w:b/>
          <w:bCs/>
          <w:color w:val="000000"/>
          <w:lang w:eastAsia="ja-JP"/>
        </w:rPr>
        <w:t xml:space="preserve"> to be a mentor?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Have Professional Status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Are reflective and public about their own practice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Are interested in helping teachers new to Brookline become skillful, collegial, reflective practitioners 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Have the endorsement of the schools principal to be a mentor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  <w:t xml:space="preserve">What is the expectations and time commitment of the mentors? 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Approximately three-four hours a month in conversation with the teacher you are mentoring  (one hour per week September-December 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ja-JP"/>
        </w:rPr>
        <w:t>and  one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 hour bi-weekly  January-June) 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Attend Mentor Orientation on August 28, 2012, 8:30-12:30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</w:p>
    <w:p w:rsidR="003F76FC" w:rsidRDefault="003F76FC" w:rsidP="003F76F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  <w:t>What is the stipend?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$624 for each teacher mentored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  <w:t>What does the mentor facilitator do?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The mentor facilitator meets monthly with (on Wednesdays 3-4pm) with the "first year teachers" in your building.  It is a time for the teachers to come together, learn together, and have the shared experience of being new in Brookline.  The mentor 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ja-JP"/>
        </w:rPr>
        <w:t>facilitators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 meet monthly with Angela and Tracy to prep for their building based meetings.  These meetings are an opportunity to ensure there is shared learning (equity, differentiation, etc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ja-JP"/>
        </w:rPr>
        <w:t>..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) across the district </w:t>
      </w:r>
      <w:r>
        <w:rPr>
          <w:rFonts w:ascii="Calibri" w:hAnsi="Calibri" w:cs="Calibri"/>
          <w:color w:val="000000"/>
          <w:sz w:val="22"/>
          <w:szCs w:val="22"/>
          <w:lang w:eastAsia="ja-JP"/>
        </w:rPr>
        <w:lastRenderedPageBreak/>
        <w:t xml:space="preserve">among the building based meetings.   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  <w:t>How are mentor/mentee matches finalized?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Please see the attached document.  In the past a mentor application has been used, although this year it is our intention to use this new document/shared understanding.  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ja-JP"/>
        </w:rPr>
      </w:pP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As you begin identify mentors, please provide the mentor/mentee pair with the attached agreement, to ensure there is a shared understanding, and return the document to the mentor facilitator.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lang w:eastAsia="ja-JP"/>
        </w:rPr>
        <w:t>I've  included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ja-JP"/>
        </w:rPr>
        <w:t xml:space="preserve"> the list of anticipated mentor facilitators for the 2012-2013 school year- as you may want to reach out to them for support and planning purposes. 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ascii="Calibri" w:hAnsi="Calibri" w:cs="Calibri"/>
          <w:color w:val="000000"/>
          <w:sz w:val="22"/>
          <w:szCs w:val="22"/>
          <w:lang w:eastAsia="ja-JP"/>
        </w:rPr>
        <w:t>When communicating with mentors, please be sure to share with them, attendance at Mentor Orientation is required.  Mentor Orientation will be held on August 28, 2012 8:30-12:30pm at Town Hall.</w:t>
      </w:r>
    </w:p>
    <w:p w:rsidR="003F76FC" w:rsidRDefault="003F76FC" w:rsidP="003F76F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ja-JP"/>
        </w:rPr>
      </w:pPr>
    </w:p>
    <w:p w:rsidR="00BD5042" w:rsidRDefault="003F76FC"/>
    <w:sectPr w:rsidR="00BD5042" w:rsidSect="00FD4CED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FC" w:rsidRDefault="003F76FC" w:rsidP="003F76FC">
      <w:r>
        <w:separator/>
      </w:r>
    </w:p>
  </w:endnote>
  <w:endnote w:type="continuationSeparator" w:id="0">
    <w:p w:rsidR="003F76FC" w:rsidRDefault="003F76FC" w:rsidP="003F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FC" w:rsidRDefault="003F76FC" w:rsidP="003F76FC">
      <w:r>
        <w:separator/>
      </w:r>
    </w:p>
  </w:footnote>
  <w:footnote w:type="continuationSeparator" w:id="0">
    <w:p w:rsidR="003F76FC" w:rsidRDefault="003F76FC" w:rsidP="003F76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FC" w:rsidRDefault="003F76FC">
    <w:pPr>
      <w:pStyle w:val="Header"/>
    </w:pPr>
    <w:r>
      <w:t>Email to Principals/</w:t>
    </w:r>
    <w:proofErr w:type="spellStart"/>
    <w:r>
      <w:t>Dept</w:t>
    </w:r>
    <w:proofErr w:type="spellEnd"/>
    <w:r>
      <w:t xml:space="preserve"> Heads July 5, 2012- Mentor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FC"/>
    <w:rsid w:val="003F76FC"/>
    <w:rsid w:val="00C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6CE6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6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6F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6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6F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Macintosh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Paradise</dc:creator>
  <cp:keywords/>
  <dc:description/>
  <cp:lastModifiedBy>Tracy Paradise</cp:lastModifiedBy>
  <cp:revision>1</cp:revision>
  <dcterms:created xsi:type="dcterms:W3CDTF">2012-07-06T12:29:00Z</dcterms:created>
  <dcterms:modified xsi:type="dcterms:W3CDTF">2012-07-06T12:31:00Z</dcterms:modified>
</cp:coreProperties>
</file>